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F63A90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ПОКРОВСКОГО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FB2710" w:rsidP="00FB2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31.01.</w:t>
      </w:r>
      <w:r w:rsidR="00922768">
        <w:rPr>
          <w:rFonts w:ascii="Times New Roman" w:hAnsi="Times New Roman" w:cs="Times New Roman"/>
          <w:b/>
          <w:sz w:val="26"/>
          <w:szCs w:val="26"/>
        </w:rPr>
        <w:t>2025</w:t>
      </w:r>
      <w:bookmarkStart w:id="0" w:name="_GoBack"/>
      <w:bookmarkEnd w:id="0"/>
      <w:r w:rsidR="00EA7D0D" w:rsidRPr="00EA7D0D">
        <w:rPr>
          <w:rFonts w:ascii="Times New Roman" w:hAnsi="Times New Roman" w:cs="Times New Roman"/>
          <w:b/>
          <w:sz w:val="26"/>
          <w:szCs w:val="26"/>
        </w:rPr>
        <w:t xml:space="preserve"> года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5/37-160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с.</w:t>
      </w:r>
      <w:r w:rsidR="00F63A90">
        <w:rPr>
          <w:rFonts w:ascii="Times New Roman" w:hAnsi="Times New Roman" w:cs="Times New Roman"/>
          <w:b/>
          <w:bCs/>
          <w:sz w:val="26"/>
          <w:szCs w:val="26"/>
        </w:rPr>
        <w:t xml:space="preserve"> Покровка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6C4AC7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C4AC7">
        <w:rPr>
          <w:rFonts w:ascii="Times New Roman" w:hAnsi="Times New Roman" w:cs="Times New Roman"/>
          <w:sz w:val="26"/>
          <w:szCs w:val="26"/>
        </w:rPr>
        <w:t>и</w:t>
      </w:r>
      <w:r w:rsidR="00D71478">
        <w:rPr>
          <w:rFonts w:ascii="Times New Roman" w:hAnsi="Times New Roman" w:cs="Times New Roman"/>
          <w:sz w:val="26"/>
          <w:szCs w:val="26"/>
        </w:rPr>
        <w:t xml:space="preserve">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 xml:space="preserve"> На основании Федерального закона от 06.10.2003 года № 131-ФЗ «Об общих принципах организации местного самоуправления в Российской Федерации»,ст.3 и 21 Устава </w:t>
      </w:r>
      <w:r w:rsidR="00F63A90">
        <w:rPr>
          <w:sz w:val="26"/>
          <w:szCs w:val="26"/>
        </w:rPr>
        <w:t>Покровского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F63A90">
        <w:rPr>
          <w:sz w:val="26"/>
          <w:szCs w:val="26"/>
        </w:rPr>
        <w:t>Покровского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6C4AC7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Правила благоустройства</w:t>
      </w:r>
      <w:r w:rsidR="006C4AC7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C4AC7">
        <w:rPr>
          <w:rFonts w:ascii="Times New Roman" w:hAnsi="Times New Roman" w:cs="Times New Roman"/>
          <w:sz w:val="26"/>
          <w:szCs w:val="26"/>
        </w:rPr>
        <w:t>и</w:t>
      </w:r>
      <w:r w:rsidR="00D71478">
        <w:rPr>
          <w:rFonts w:ascii="Times New Roman" w:hAnsi="Times New Roman" w:cs="Times New Roman"/>
          <w:sz w:val="26"/>
          <w:szCs w:val="26"/>
        </w:rPr>
        <w:t xml:space="preserve">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D714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6C4AC7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F63A90" w:rsidRPr="006C4AC7">
        <w:rPr>
          <w:rFonts w:ascii="Times New Roman" w:hAnsi="Times New Roman" w:cs="Times New Roman"/>
          <w:sz w:val="26"/>
          <w:szCs w:val="26"/>
        </w:rPr>
        <w:t>Покровского</w:t>
      </w:r>
      <w:r w:rsidRPr="006C4A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30.10.2017 г. № 4/14-46 (с изменениями от 31.01.2019 г. № 4/35-117,от 16.12.2019 г. № 4/46-165,от 30.06.2020 г. № 4/53</w:t>
      </w:r>
      <w:r w:rsidR="006C4AC7" w:rsidRPr="006C4AC7">
        <w:rPr>
          <w:rFonts w:ascii="Times New Roman" w:hAnsi="Times New Roman" w:cs="Times New Roman"/>
          <w:color w:val="000000"/>
          <w:sz w:val="26"/>
          <w:szCs w:val="26"/>
        </w:rPr>
        <w:t>-185</w:t>
      </w:r>
      <w:r w:rsidR="006C4AC7" w:rsidRPr="006C4A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от </w:t>
      </w:r>
      <w:r w:rsidR="006C4AC7" w:rsidRPr="006C4AC7">
        <w:rPr>
          <w:rFonts w:ascii="Times New Roman" w:hAnsi="Times New Roman" w:cs="Times New Roman"/>
          <w:color w:val="000000"/>
          <w:sz w:val="26"/>
          <w:szCs w:val="26"/>
        </w:rPr>
        <w:t>30.12.2021 г. № 5/4-25,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14.11.2022 г. № 5/11-62</w:t>
      </w:r>
      <w:r w:rsidR="00F63A90" w:rsidRPr="006C4AC7">
        <w:rPr>
          <w:rFonts w:ascii="Times New Roman" w:hAnsi="Times New Roman" w:cs="Times New Roman"/>
          <w:sz w:val="26"/>
          <w:szCs w:val="26"/>
        </w:rPr>
        <w:t>,</w:t>
      </w:r>
      <w:r w:rsidRPr="006C4AC7">
        <w:rPr>
          <w:rFonts w:ascii="Times New Roman" w:hAnsi="Times New Roman" w:cs="Times New Roman"/>
          <w:sz w:val="26"/>
          <w:szCs w:val="26"/>
        </w:rPr>
        <w:t>от 27.12.2023 г. №5/2</w:t>
      </w:r>
      <w:r w:rsidR="009D041E" w:rsidRPr="006C4AC7">
        <w:rPr>
          <w:rFonts w:ascii="Times New Roman" w:hAnsi="Times New Roman" w:cs="Times New Roman"/>
          <w:sz w:val="26"/>
          <w:szCs w:val="26"/>
        </w:rPr>
        <w:t>6</w:t>
      </w:r>
      <w:r w:rsidRPr="006C4AC7">
        <w:rPr>
          <w:rFonts w:ascii="Times New Roman" w:hAnsi="Times New Roman" w:cs="Times New Roman"/>
          <w:sz w:val="26"/>
          <w:szCs w:val="26"/>
        </w:rPr>
        <w:t>-1</w:t>
      </w:r>
      <w:r w:rsidR="009D041E" w:rsidRPr="006C4AC7">
        <w:rPr>
          <w:rFonts w:ascii="Times New Roman" w:hAnsi="Times New Roman" w:cs="Times New Roman"/>
          <w:sz w:val="26"/>
          <w:szCs w:val="26"/>
        </w:rPr>
        <w:t>11</w:t>
      </w:r>
      <w:r w:rsidRPr="006C4AC7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6C4AC7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C4AC7">
        <w:rPr>
          <w:color w:val="000000"/>
          <w:sz w:val="26"/>
          <w:szCs w:val="26"/>
        </w:rPr>
        <w:t xml:space="preserve">1.1. </w:t>
      </w:r>
      <w:r w:rsidRPr="006C4AC7">
        <w:rPr>
          <w:b/>
          <w:color w:val="000000"/>
          <w:sz w:val="26"/>
          <w:szCs w:val="26"/>
        </w:rPr>
        <w:t xml:space="preserve">пункт </w:t>
      </w:r>
      <w:r w:rsidR="006C4AC7" w:rsidRPr="006C4AC7">
        <w:rPr>
          <w:b/>
          <w:color w:val="000000"/>
          <w:sz w:val="26"/>
          <w:szCs w:val="26"/>
        </w:rPr>
        <w:t>8.4.</w:t>
      </w:r>
      <w:r w:rsidRPr="006C4AC7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C4AC7">
        <w:rPr>
          <w:color w:val="000000"/>
          <w:sz w:val="26"/>
          <w:szCs w:val="26"/>
        </w:rPr>
        <w:t>«</w:t>
      </w:r>
      <w:r w:rsidR="006C4AC7">
        <w:rPr>
          <w:color w:val="000000"/>
          <w:sz w:val="26"/>
          <w:szCs w:val="26"/>
        </w:rPr>
        <w:t>8.4</w:t>
      </w:r>
      <w:r w:rsidRPr="006C4AC7">
        <w:rPr>
          <w:color w:val="000000"/>
          <w:sz w:val="26"/>
          <w:szCs w:val="26"/>
        </w:rPr>
        <w:t>.</w:t>
      </w:r>
      <w:r w:rsidRPr="006C4AC7">
        <w:rPr>
          <w:i/>
          <w:iCs/>
          <w:color w:val="000000"/>
          <w:sz w:val="26"/>
          <w:szCs w:val="26"/>
        </w:rPr>
        <w:t> </w:t>
      </w:r>
      <w:r w:rsidRPr="006C4AC7">
        <w:rPr>
          <w:color w:val="000000"/>
          <w:sz w:val="26"/>
          <w:szCs w:val="26"/>
        </w:rPr>
        <w:t>Обработку</w:t>
      </w:r>
      <w:r w:rsidRPr="00EA7D0D">
        <w:rPr>
          <w:color w:val="000000"/>
          <w:sz w:val="26"/>
          <w:szCs w:val="26"/>
        </w:rPr>
        <w:t xml:space="preserve">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</w:t>
      </w:r>
      <w:r w:rsidRPr="006C4AC7">
        <w:rPr>
          <w:b/>
          <w:color w:val="000000"/>
          <w:sz w:val="26"/>
          <w:szCs w:val="26"/>
        </w:rPr>
        <w:t xml:space="preserve">пункт </w:t>
      </w:r>
      <w:r w:rsidR="006C4AC7" w:rsidRPr="006C4AC7">
        <w:rPr>
          <w:b/>
          <w:color w:val="000000"/>
          <w:sz w:val="26"/>
          <w:szCs w:val="26"/>
        </w:rPr>
        <w:t>8.7</w:t>
      </w:r>
      <w:r w:rsidR="006C4AC7">
        <w:rPr>
          <w:color w:val="000000"/>
          <w:sz w:val="26"/>
          <w:szCs w:val="26"/>
        </w:rPr>
        <w:t>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6C4AC7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«8.7</w:t>
      </w:r>
      <w:r w:rsidR="00EA7D0D"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Pr="006C4AC7">
        <w:rPr>
          <w:rFonts w:ascii="Times New Roman" w:hAnsi="Times New Roman" w:cs="Times New Roman"/>
          <w:b/>
          <w:bCs/>
          <w:sz w:val="26"/>
          <w:szCs w:val="26"/>
        </w:rPr>
        <w:t xml:space="preserve">пункт </w:t>
      </w:r>
      <w:r w:rsidR="006C4AC7" w:rsidRPr="006C4AC7">
        <w:rPr>
          <w:rFonts w:ascii="Times New Roman" w:hAnsi="Times New Roman" w:cs="Times New Roman"/>
          <w:b/>
          <w:bCs/>
          <w:sz w:val="26"/>
          <w:szCs w:val="26"/>
        </w:rPr>
        <w:t>11.1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дополнить новым абзацем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6C4AC7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6C4AC7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bCs w:val="0"/>
          <w:sz w:val="26"/>
          <w:szCs w:val="26"/>
        </w:rPr>
        <w:t>- здание администрации Покровского муниципального образования, с.Покровка, ул. Центральная, дом 38В;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sz w:val="26"/>
          <w:szCs w:val="26"/>
        </w:rPr>
        <w:lastRenderedPageBreak/>
        <w:t>- доска объявлений, расположенная около Клуба с. Осиновка, с.Осиновка, ул. Центральная, д. 79/3 (по согласованию);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sz w:val="26"/>
          <w:szCs w:val="26"/>
        </w:rPr>
        <w:t>- здание ФАП с. Труевая Маза, с. Труевая Маза ул. Народная, д. 20А (по согласованию);</w:t>
      </w:r>
    </w:p>
    <w:p w:rsidR="006C4AC7" w:rsidRPr="006C4AC7" w:rsidRDefault="006C4AC7" w:rsidP="006C4AC7">
      <w:pPr>
        <w:pStyle w:val="a5"/>
        <w:tabs>
          <w:tab w:val="left" w:pos="540"/>
        </w:tabs>
        <w:spacing w:line="200" w:lineRule="atLeast"/>
        <w:ind w:firstLine="567"/>
        <w:rPr>
          <w:rFonts w:eastAsia="Arial"/>
          <w:bCs/>
          <w:color w:val="000000"/>
          <w:sz w:val="26"/>
          <w:szCs w:val="26"/>
        </w:rPr>
      </w:pPr>
      <w:r w:rsidRPr="006C4AC7">
        <w:rPr>
          <w:sz w:val="26"/>
          <w:szCs w:val="26"/>
        </w:rPr>
        <w:t>- доска объявлений, расположенная около въезда в в/ч 26285 с. Лягоши;</w:t>
      </w:r>
    </w:p>
    <w:p w:rsidR="006C4AC7" w:rsidRPr="006C4AC7" w:rsidRDefault="006C4AC7" w:rsidP="006C4AC7">
      <w:pPr>
        <w:pStyle w:val="a5"/>
        <w:tabs>
          <w:tab w:val="left" w:pos="540"/>
        </w:tabs>
        <w:spacing w:line="200" w:lineRule="atLeast"/>
        <w:ind w:firstLine="567"/>
        <w:rPr>
          <w:sz w:val="26"/>
          <w:szCs w:val="26"/>
        </w:rPr>
      </w:pPr>
      <w:r w:rsidRPr="006C4AC7">
        <w:rPr>
          <w:rFonts w:eastAsia="Arial"/>
          <w:bCs/>
          <w:color w:val="000000"/>
          <w:sz w:val="26"/>
          <w:szCs w:val="26"/>
        </w:rPr>
        <w:t>- доска объявлений, расположенная напротив дома № 5 по ул. Степная, с.Клюевка.</w:t>
      </w:r>
    </w:p>
    <w:p w:rsidR="00EA7D0D" w:rsidRPr="006C4AC7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>3. Настоящее решение вывешивается на п</w:t>
      </w:r>
      <w:r w:rsidR="00FB2710">
        <w:rPr>
          <w:rFonts w:ascii="Times New Roman" w:eastAsia="Arial" w:hAnsi="Times New Roman" w:cs="Times New Roman"/>
          <w:sz w:val="26"/>
          <w:szCs w:val="26"/>
          <w:lang w:eastAsia="ar-SA"/>
        </w:rPr>
        <w:t>ериод 30 календарных дней: с 01.02.</w:t>
      </w: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FB2710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по </w:t>
      </w:r>
      <w:r w:rsidR="00FB2710">
        <w:rPr>
          <w:rFonts w:ascii="Times New Roman" w:eastAsia="Arial" w:hAnsi="Times New Roman" w:cs="Times New Roman"/>
          <w:sz w:val="26"/>
          <w:szCs w:val="26"/>
          <w:lang w:eastAsia="ar-SA"/>
        </w:rPr>
        <w:t>02.03.</w:t>
      </w: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FB2710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>4. Датой обнародования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считать </w:t>
      </w:r>
      <w:r w:rsidR="00FB271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01 февраля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FB2710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F63A90">
        <w:rPr>
          <w:rFonts w:ascii="Times New Roman" w:eastAsia="Arial" w:hAnsi="Times New Roman" w:cs="Times New Roman"/>
          <w:sz w:val="26"/>
          <w:szCs w:val="26"/>
          <w:lang w:eastAsia="ar-SA"/>
        </w:rPr>
        <w:t>Покровского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800728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800728">
        <w:rPr>
          <w:rFonts w:ascii="Times New Roman" w:hAnsi="Times New Roman" w:cs="Times New Roman"/>
          <w:sz w:val="26"/>
          <w:szCs w:val="26"/>
        </w:rPr>
        <w:t>Покровка, ул.Центральная, д.</w:t>
      </w:r>
      <w:r w:rsidR="006C4AC7">
        <w:rPr>
          <w:rFonts w:ascii="Times New Roman" w:hAnsi="Times New Roman" w:cs="Times New Roman"/>
          <w:sz w:val="26"/>
          <w:szCs w:val="26"/>
        </w:rPr>
        <w:t>38В.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F63A90">
        <w:rPr>
          <w:rFonts w:ascii="Times New Roman" w:hAnsi="Times New Roman" w:cs="Times New Roman"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6C4AC7">
        <w:rPr>
          <w:rFonts w:ascii="Times New Roman" w:hAnsi="Times New Roman" w:cs="Times New Roman"/>
          <w:bCs/>
          <w:sz w:val="26"/>
          <w:szCs w:val="26"/>
          <w:lang w:val="en-US"/>
        </w:rPr>
        <w:t>pokr</w:t>
      </w:r>
      <w:r w:rsidRPr="00EA7D0D">
        <w:rPr>
          <w:rFonts w:ascii="Times New Roman" w:hAnsi="Times New Roman" w:cs="Times New Roman"/>
          <w:bCs/>
          <w:sz w:val="26"/>
          <w:szCs w:val="26"/>
        </w:rPr>
        <w:t>ovskoe-r64.gosweb.gosuslugi.ru.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F63A90">
        <w:rPr>
          <w:rFonts w:ascii="Times New Roman" w:eastAsia="Arial" w:hAnsi="Times New Roman" w:cs="Times New Roman"/>
          <w:sz w:val="26"/>
          <w:szCs w:val="26"/>
          <w:lang w:eastAsia="ar-SA"/>
        </w:rPr>
        <w:t>Покровского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63A90">
        <w:rPr>
          <w:rFonts w:ascii="Times New Roman" w:hAnsi="Times New Roman" w:cs="Times New Roman"/>
          <w:b/>
          <w:sz w:val="26"/>
          <w:szCs w:val="26"/>
        </w:rPr>
        <w:t>Покровского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C4AC7">
        <w:rPr>
          <w:rFonts w:ascii="Times New Roman" w:hAnsi="Times New Roman" w:cs="Times New Roman"/>
          <w:b/>
          <w:sz w:val="26"/>
          <w:szCs w:val="26"/>
        </w:rPr>
        <w:t>О.А.Каета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6B" w:rsidRDefault="0020476B" w:rsidP="0044392A">
      <w:pPr>
        <w:spacing w:after="0" w:line="240" w:lineRule="auto"/>
      </w:pPr>
      <w:r>
        <w:separator/>
      </w:r>
    </w:p>
  </w:endnote>
  <w:endnote w:type="continuationSeparator" w:id="1">
    <w:p w:rsidR="0020476B" w:rsidRDefault="0020476B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8519C4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71478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6B" w:rsidRDefault="0020476B" w:rsidP="0044392A">
      <w:pPr>
        <w:spacing w:after="0" w:line="240" w:lineRule="auto"/>
      </w:pPr>
      <w:r>
        <w:separator/>
      </w:r>
    </w:p>
  </w:footnote>
  <w:footnote w:type="continuationSeparator" w:id="1">
    <w:p w:rsidR="0020476B" w:rsidRDefault="0020476B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0476B"/>
    <w:rsid w:val="002512DD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3F4411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2593"/>
    <w:rsid w:val="0059407D"/>
    <w:rsid w:val="005B788D"/>
    <w:rsid w:val="005D36C2"/>
    <w:rsid w:val="005D4059"/>
    <w:rsid w:val="005E5347"/>
    <w:rsid w:val="005F4B99"/>
    <w:rsid w:val="006030A2"/>
    <w:rsid w:val="00604189"/>
    <w:rsid w:val="00604F93"/>
    <w:rsid w:val="00606028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C4AC7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00728"/>
    <w:rsid w:val="008206C2"/>
    <w:rsid w:val="008259B6"/>
    <w:rsid w:val="00845219"/>
    <w:rsid w:val="008519C4"/>
    <w:rsid w:val="00874780"/>
    <w:rsid w:val="008A7269"/>
    <w:rsid w:val="008D6F7E"/>
    <w:rsid w:val="008E5C38"/>
    <w:rsid w:val="008F7049"/>
    <w:rsid w:val="00922768"/>
    <w:rsid w:val="00935D18"/>
    <w:rsid w:val="009660F5"/>
    <w:rsid w:val="009777B7"/>
    <w:rsid w:val="00997819"/>
    <w:rsid w:val="009D041E"/>
    <w:rsid w:val="009E2CE4"/>
    <w:rsid w:val="009E435B"/>
    <w:rsid w:val="00A105E2"/>
    <w:rsid w:val="00A10DFF"/>
    <w:rsid w:val="00A231D8"/>
    <w:rsid w:val="00A452A8"/>
    <w:rsid w:val="00A66809"/>
    <w:rsid w:val="00A83E52"/>
    <w:rsid w:val="00A86C35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70DE2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71478"/>
    <w:rsid w:val="00D776D0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EC7CBF"/>
    <w:rsid w:val="00F35A1F"/>
    <w:rsid w:val="00F44EFF"/>
    <w:rsid w:val="00F565DA"/>
    <w:rsid w:val="00F63A90"/>
    <w:rsid w:val="00F6604B"/>
    <w:rsid w:val="00F94B2F"/>
    <w:rsid w:val="00FA1D91"/>
    <w:rsid w:val="00FB2710"/>
    <w:rsid w:val="00FB512F"/>
    <w:rsid w:val="00FB69F5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9</cp:revision>
  <cp:lastPrinted>2014-01-29T05:39:00Z</cp:lastPrinted>
  <dcterms:created xsi:type="dcterms:W3CDTF">2024-12-28T11:46:00Z</dcterms:created>
  <dcterms:modified xsi:type="dcterms:W3CDTF">2025-01-31T11:22:00Z</dcterms:modified>
</cp:coreProperties>
</file>